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hint="eastAsia" w:ascii="宋体" w:hAnsi="宋体" w:eastAsia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昆明市民办教学协会会员单位（幼儿园）</w:t>
      </w:r>
      <w:r>
        <w:rPr>
          <w:rFonts w:hint="eastAsia" w:ascii="宋体" w:hAnsi="宋体" w:cs="Times New Roman"/>
          <w:b/>
          <w:sz w:val="32"/>
          <w:szCs w:val="32"/>
        </w:rPr>
        <w:t>信用评价（评级）指标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（试行）</w:t>
      </w:r>
    </w:p>
    <w:tbl>
      <w:tblPr>
        <w:tblStyle w:val="7"/>
        <w:tblW w:w="161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316"/>
        <w:gridCol w:w="3947"/>
        <w:gridCol w:w="7601"/>
        <w:gridCol w:w="428"/>
        <w:gridCol w:w="656"/>
        <w:gridCol w:w="619"/>
        <w:gridCol w:w="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一级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指标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二级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指标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评价要素（标准）</w:t>
            </w:r>
          </w:p>
        </w:tc>
        <w:tc>
          <w:tcPr>
            <w:tcW w:w="76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评价细则</w:t>
            </w:r>
          </w:p>
        </w:tc>
        <w:tc>
          <w:tcPr>
            <w:tcW w:w="2169" w:type="dxa"/>
            <w:gridSpan w:val="4"/>
            <w:tcBorders>
              <w:bottom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A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B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</w:t>
            </w:r>
          </w:p>
        </w:tc>
        <w:tc>
          <w:tcPr>
            <w:tcW w:w="466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一、依法办园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30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（一）办学资质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>9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.办学许可证、法人证书齐全、有效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持有合法有效且在有效期内的办学许可证、法人证书等必需证照（6分）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.行政许可、备案事项依规及时办理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法人变更、园长变更、许可证延期等事项依法依规及时办理许可、备案（3分）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（二）办学条件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 xml:space="preserve"> 办学场地与注册备案园址符合要求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实际办学场地与注册及许可备案园址一致（1分）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.办学场地、设施符合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市规定标准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场地设施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达到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市幼儿园、托儿所办园所条件标准,具备与办园规模相适应的、稳定的、符合安全规范的办公、保育和教育用地（1分)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（三）资产资金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依法建立财务制度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及资产管理制度，并有效落实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pacing w:val="-6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-6"/>
                <w:sz w:val="24"/>
              </w:rPr>
              <w:t>1.财务、财产管理制度健全，管理规范，记录清晰（1分）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2.幼儿园资金来源稳定合法，无抽逃资金以及侵占、挪用办学经费、资产等行为，无净资产为负或低于开办资金情况（6分）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6.年度财务审计向社会公示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依法进行年度财务审计，并向社会公示结果（1分）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（四）党建工会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7.建立党组织，开展党建工作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建立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党组织，</w:t>
            </w:r>
            <w:r>
              <w:rPr>
                <w:rFonts w:asciiTheme="minorEastAsia" w:hAnsiTheme="minorEastAsia" w:eastAsiaTheme="minorEastAsia"/>
                <w:sz w:val="24"/>
              </w:rPr>
              <w:t>能发挥党组织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政治核心</w:t>
            </w:r>
            <w:r>
              <w:rPr>
                <w:rFonts w:asciiTheme="minorEastAsia" w:hAnsiTheme="minorEastAsia" w:eastAsiaTheme="minorEastAsia"/>
                <w:sz w:val="24"/>
              </w:rPr>
              <w:t>作用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8.建立工会组织，保障教职工权益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建立工会组织，签订集体劳动合同，保障教职工权益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（五）安全卫生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（7分）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9.安保机构、制度健全，人员到位、设施完善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1.建立安全工作领导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和工作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机构，安保制度、各项安全预案健全，落实到位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pacing w:val="-6"/>
                <w:sz w:val="24"/>
              </w:rPr>
            </w:pPr>
            <w:r>
              <w:rPr>
                <w:rFonts w:hint="eastAsia" w:asciiTheme="minorEastAsia" w:hAnsiTheme="minorEastAsia" w:eastAsiaTheme="minorEastAsia"/>
                <w:spacing w:val="-6"/>
                <w:kern w:val="0"/>
                <w:sz w:val="24"/>
              </w:rPr>
              <w:t>2.幼儿园安全责任到人，配备</w:t>
            </w:r>
            <w:r>
              <w:rPr>
                <w:rFonts w:hint="eastAsia" w:asciiTheme="minorEastAsia" w:hAnsiTheme="minorEastAsia" w:eastAsiaTheme="minorEastAsia"/>
                <w:bCs/>
                <w:spacing w:val="-6"/>
                <w:kern w:val="0"/>
                <w:sz w:val="24"/>
              </w:rPr>
              <w:t>必要的</w:t>
            </w:r>
            <w:r>
              <w:rPr>
                <w:rFonts w:hint="eastAsia" w:asciiTheme="minorEastAsia" w:hAnsiTheme="minorEastAsia" w:eastAsiaTheme="minorEastAsia"/>
                <w:spacing w:val="-6"/>
                <w:kern w:val="0"/>
                <w:sz w:val="24"/>
              </w:rPr>
              <w:t>安保人员，安全设施设备完善</w:t>
            </w:r>
            <w:r>
              <w:rPr>
                <w:rFonts w:hint="eastAsia" w:asciiTheme="minorEastAsia" w:hAnsiTheme="minorEastAsia" w:eastAsiaTheme="minorEastAsia"/>
                <w:spacing w:val="-6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10.定期培训、演练与检查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1.定期开展日常安全教育培训、安全主题活动与演练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2.定期开展安全检查，并有检查记录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11.无安全事故，食品卫生管理机制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及传染病防控机制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健全，无食物中毒、食源性疾患发生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1.建立食品卫生专项工作小组，加强食品卫生管理，责任到人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beforeAutospacing="1" w:afterAutospacing="1"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</w:rPr>
              <w:t>2.园内未发生重大安全事故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、</w:t>
            </w:r>
            <w:r>
              <w:rPr>
                <w:rFonts w:asciiTheme="minorEastAsia" w:hAnsiTheme="minorEastAsia" w:eastAsiaTheme="minorEastAsia" w:cstheme="minorEastAsia"/>
                <w:kern w:val="0"/>
                <w:sz w:val="24"/>
              </w:rPr>
              <w:t>大规模传染病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及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食物中毒、其他食源性疾患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</w:t>
            </w:r>
            <w:r>
              <w:rPr>
                <w:rFonts w:asciiTheme="minorEastAsia" w:hAnsiTheme="minorEastAsia" w:eastAsiaTheme="minorEastAsia"/>
                <w:sz w:val="24"/>
              </w:rPr>
              <w:t>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二、园务管理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（15分）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（六）办园理念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12.全面贯彻国家教育方针，坚持教育的公益性原则，坚持社会主义办学方向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1.贯彻党和国家的教育方针，坚持社会主义办学方向（1分）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2.坚持教育的公益性原则，重视和发展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幼儿园育人特色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13.具有先进的办园理念，全面实施素质教育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办园理念清晰、明确，促进幼儿德智体美全面发展，重视幼儿身体健康（1分）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（七）发展规划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14.依据幼儿园章程制定并落实幼儿园发展规划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发展目标明确，发展规划科学合理、措施有效，保障机制健全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15.年度工作计划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科学并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有效实施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年度工作计划任务清晰，工作重点突出，可操作性强，落实情况良好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（八）行政管理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16.实行董事会（理事会）领导下的园长负责制，按照章程实施办学活动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理事会、董事会等决策机构健全，按议事规则和决策程序进行决策，并建立相应的监督机制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7.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幼儿园组织机构健全，岗位职责明确，运行有序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幼儿园内部机构设置完善，部门人员职责明确，部门运行正常（1分）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</w:t>
            </w:r>
            <w:r>
              <w:rPr>
                <w:rFonts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18.成立幼儿园家长委员会，对幼儿园办园进行监督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成立家长委员会并有效发挥作用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（九）制度建设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（6分）</w:t>
            </w:r>
          </w:p>
        </w:tc>
        <w:tc>
          <w:tcPr>
            <w:tcW w:w="3947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19.各项管理制度健全，执行得力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建立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健全岗位责任制</w:t>
            </w:r>
            <w:r>
              <w:rPr>
                <w:rFonts w:asciiTheme="minorEastAsia" w:hAnsiTheme="minorEastAsia" w:eastAsiaTheme="minorEastAsia"/>
                <w:sz w:val="24"/>
              </w:rPr>
              <w:t>、学习会议制度、考勤制度、奖惩制度、交接班制度、业务档案制度、工作人员工作质量评价考核制度等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20.设置园务公开平台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园务公示栏设置标准、规范，公开内容全面、真实、及时（2分）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21.幼儿在园学籍管理档案齐全，幼儿健康档案记录准确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1.幼儿在园学籍管理档案齐全，记录准确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2.建立幼儿健康档案，定期分析幼儿身心健康发展状况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22.教职工业务档案完整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人员档案齐全，业务情况有记录，各种证书及证明材料齐全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三、队伍建设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（15分）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（十）从业资质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（6分）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23.保教人员学历、职业资格符合国家要求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1.教师持有幼儿园教师资格证书及健康证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2.保育员取得“百分百”培训证书及健康证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3.保健医持有卫生行政部门认定资格证书及健康证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4.聘用外籍教师具备在本单位名下的《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外国人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工作许可证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》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及健康证且有聘用合同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24.聘用管理机制健全，持体检合格证上岗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Theme="minorEastAsia" w:hAnsiTheme="minorEastAsia" w:eastAsiaTheme="minorEastAsia"/>
                <w:sz w:val="24"/>
              </w:rPr>
              <w:t>全日制机构保教人员与幼儿比1：7～1：9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，外籍教师无校外兼职情况（1分）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2.在岗教职工每年体检合格率为100%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（十一）教师培训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25.教师培训制度和机制健全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培训制度健全，幼儿园有园本培训计划并有效落实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6.教师培训内容全面，针对性强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结合区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昆明市教体局、昆明民办教育协会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文件要求，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积极组织、支持教师参加园内外培训，提升教师专业能力，为教师培训提供经费保障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2.培训档案完整，培训学分达标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27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有骨干教师培养规划、计划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幼儿园有骨干教师的培养规划、计划或方案，形成骨干教师梯队，发挥骨干教师引领作用（1分）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（十二）师德师风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28.师德师风建设制度和措施落实到位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</w:t>
            </w:r>
            <w:r>
              <w:rPr>
                <w:rFonts w:asciiTheme="minorEastAsia" w:hAnsiTheme="minorEastAsia" w:eastAsiaTheme="minorEastAsia"/>
                <w:sz w:val="24"/>
              </w:rPr>
              <w:t>落实国家及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省</w:t>
            </w:r>
            <w:r>
              <w:rPr>
                <w:rFonts w:asciiTheme="minorEastAsia" w:hAnsiTheme="minorEastAsia" w:eastAsiaTheme="minorEastAsia"/>
                <w:sz w:val="24"/>
              </w:rPr>
              <w:t>市关于师德师风有关要求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，有教育、宣传、考核、监督与奖惩相结合的师德师风建设制度和措施，落实到位（1分）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2.落实师德十项要求，加强教育和监督，防范违纪风险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29.教师整体师德规范、师风良好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教师群体对待幼儿有爱心、耐心，尊重幼儿发展权，为幼儿提供健康、丰富的生活和教育活动环境。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30.建立师德考核机制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将师德考核纳入</w:t>
            </w:r>
            <w:r>
              <w:rPr>
                <w:rFonts w:asciiTheme="minorEastAsia" w:hAnsiTheme="minorEastAsia" w:eastAsiaTheme="minorEastAsia"/>
                <w:sz w:val="24"/>
              </w:rPr>
              <w:t>教职工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年度绩效考核，</w:t>
            </w:r>
            <w:r>
              <w:rPr>
                <w:rFonts w:asciiTheme="minorEastAsia" w:hAnsiTheme="minorEastAsia" w:eastAsiaTheme="minorEastAsia"/>
                <w:sz w:val="24"/>
              </w:rPr>
              <w:t>年内无违反师德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、</w:t>
            </w:r>
            <w:r>
              <w:rPr>
                <w:rFonts w:asciiTheme="minorEastAsia" w:hAnsiTheme="minorEastAsia" w:eastAsiaTheme="minorEastAsia"/>
                <w:sz w:val="24"/>
              </w:rPr>
              <w:t>损害幼儿身心健康的行为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四、保教工作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（十三）教育理念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31.落实“立德树人”根本任务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认真落实“立德树人”根本任务，尊重幼儿身心发展规律，尊重幼儿个体差异，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促进每个幼儿富有个性的发展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32.坚持保教结合原则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以游戏为基本活动，保教并重，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注重为幼儿营造宽松、自主、平等的心理环境（1分）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（十四）教育活动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33.落实领域活动目标，活动内容符合幼儿发展水平并贴近生活实际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开展丰富多彩的教育教学活动，各领域内容有机联系、相互渗透，寓教育于生活、游戏之中；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活动目标符合幼儿的年龄特点和发展水平，教学活动常规要求得到认真落实，（1分）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34.加强对德育活动的指导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德育工作以社会主义价值观为主导，符合幼儿认知特点，贯穿于保育教育过程中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（十五）教育环境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35.营造良好的</w:t>
            </w:r>
            <w:r>
              <w:rPr>
                <w:rFonts w:asciiTheme="minorEastAsia" w:hAnsiTheme="minorEastAsia" w:eastAsiaTheme="minorEastAsia"/>
                <w:sz w:val="24"/>
              </w:rPr>
              <w:t>园风园貌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营造体现办园理念的人文环境，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环境布置体现园本文化，</w:t>
            </w:r>
            <w:r>
              <w:rPr>
                <w:rFonts w:asciiTheme="minorEastAsia" w:hAnsiTheme="minorEastAsia" w:eastAsiaTheme="minorEastAsia"/>
                <w:sz w:val="24"/>
              </w:rPr>
              <w:t>形成积极向上、宽容友善、充满爱心、健康活泼的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精神面</w:t>
            </w:r>
            <w:r>
              <w:rPr>
                <w:rFonts w:asciiTheme="minorEastAsia" w:hAnsiTheme="minorEastAsia" w:eastAsiaTheme="minorEastAsia"/>
                <w:sz w:val="24"/>
              </w:rPr>
              <w:t>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36.不断提升幼儿群体身心发展水平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建立良好的师生、同伴关系，幼儿身体健康、心情愉快，有安全感和信赖感，能够快乐成长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（十六）教研活动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37.开展校本教研活动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1.有教研制度及学期计划、总结（1分）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2.定期开展有一定质量的教研活动（1分）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（十七）质量监控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38.建立内部质量监控体系</w:t>
            </w:r>
          </w:p>
        </w:tc>
        <w:tc>
          <w:tcPr>
            <w:tcW w:w="7601" w:type="dxa"/>
            <w:vAlign w:val="center"/>
          </w:tcPr>
          <w:p>
            <w:pPr>
              <w:pStyle w:val="13"/>
              <w:widowControl/>
              <w:spacing w:line="400" w:lineRule="exact"/>
              <w:ind w:firstLine="0" w:firstLineChars="0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1.建立园内质量监控体系和工作制度，每年自评、自查（1分）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2.园长深入班级检查指导每周不少于6-8小时，业务园长不少于每周16小时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0．8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4" w:hRule="atLeast"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五、诚信管理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（十八）招生收费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（7分）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Style w:val="9"/>
                <w:rFonts w:hint="default" w:asciiTheme="minorEastAsia" w:hAnsiTheme="minorEastAsia" w:eastAsiaTheme="minorEastAsia"/>
                <w:color w:val="auto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39.收、退费工作规范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依据</w:t>
            </w:r>
            <w:r>
              <w:rPr>
                <w:rStyle w:val="9"/>
                <w:rFonts w:hint="eastAsia" w:asciiTheme="minorEastAsia" w:hAnsiTheme="minorEastAsia" w:eastAsiaTheme="minorEastAsia"/>
                <w:color w:val="auto"/>
                <w:lang w:eastAsia="zh-CN"/>
              </w:rPr>
              <w:t>昆明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市</w:t>
            </w:r>
            <w:bookmarkStart w:id="0" w:name="_GoBack"/>
            <w:bookmarkEnd w:id="0"/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民办学校退费</w:t>
            </w:r>
            <w:r>
              <w:rPr>
                <w:rStyle w:val="9"/>
                <w:rFonts w:hint="eastAsia" w:asciiTheme="minorEastAsia" w:hAnsiTheme="minorEastAsia" w:eastAsiaTheme="minorEastAsia"/>
                <w:color w:val="auto"/>
                <w:lang w:eastAsia="zh-CN"/>
              </w:rPr>
              <w:t>相关规定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制定收退费制度和收退费协议；收、退费制度及标准向社会公示；年内无任何违规乱收费现象和受处罚记录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40.招生广告、简章内容真实、守信，严格履行入学协议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招生宣传与备案材料一致，无虚假、欺诈宣传行为，并</w:t>
            </w:r>
            <w:r>
              <w:rPr>
                <w:rStyle w:val="10"/>
                <w:rFonts w:hint="default" w:asciiTheme="minorEastAsia" w:hAnsiTheme="minorEastAsia" w:eastAsiaTheme="minorEastAsia"/>
                <w:color w:val="auto"/>
              </w:rPr>
              <w:t>严格履行、兑现与家长签订的入学协议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（十九）投诉管理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41.建立投诉渠道及处理机制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建立由园长负责的解决投诉工作组织和投诉处理机制及解决渠道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42.收到投诉及时解决并记录存档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收到家长、教职工、社会投诉应及时解决，并记录存档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（二十）权益保护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43.签署并信守劳动合同</w:t>
            </w:r>
          </w:p>
        </w:tc>
        <w:tc>
          <w:tcPr>
            <w:tcW w:w="7601" w:type="dxa"/>
            <w:vAlign w:val="center"/>
          </w:tcPr>
          <w:p>
            <w:pPr>
              <w:pStyle w:val="5"/>
              <w:widowControl/>
              <w:spacing w:beforeAutospacing="0" w:afterAutospacing="0" w:line="400" w:lineRule="exact"/>
              <w:jc w:val="both"/>
              <w:rPr>
                <w:rFonts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依法与教职工签署劳动合同，保障教职工的工资、福利待遇和其他合法权益，并为教职工缴纳社会保险费；</w:t>
            </w:r>
            <w:r>
              <w:rPr>
                <w:rFonts w:hint="eastAsia" w:asciiTheme="minorEastAsia" w:hAnsiTheme="minorEastAsia" w:eastAsiaTheme="minorEastAsia"/>
                <w:bCs/>
              </w:rPr>
              <w:t>妥善处理合同纠纷，</w:t>
            </w:r>
            <w:r>
              <w:rPr>
                <w:rFonts w:hint="eastAsia" w:asciiTheme="minorEastAsia" w:hAnsiTheme="minorEastAsia" w:eastAsiaTheme="minorEastAsia"/>
              </w:rPr>
              <w:t>具有合同信誉</w:t>
            </w:r>
            <w:r>
              <w:rPr>
                <w:rFonts w:hint="eastAsia" w:cs="宋体" w:asciiTheme="minorEastAsia" w:hAnsiTheme="minorEastAsia" w:eastAsiaTheme="minorEastAsia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</w:rPr>
              <w:t>44.签署诚信办学承诺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幼儿园积极参与诚信办学承诺活动，签署诚信办学承诺，履行社会责任（2分）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（二十一）社会信用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45.年度工作综合评价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1.幼儿园年度报告工作（年检）评定“合格”，相关管理部门评价均在“达标”以上，且上一年度未受到教委或其他政府部门处罚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（6分）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2.法定代表人及园长无违法违纪记录、不良信用记录等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3.幼儿园经营合法，上一年度无重大败诉案件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六、社会效益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（二十二）社会责任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46.建立舆情保障体系，发现舆情要积极正面引导有效控制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建立日常工作预案、舆情预警制度，有效控制舆情，防范对幼儿园、社会产生负面影响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47.引导教师、幼儿参加社会公益活动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积极引导幼师、幼儿及家长参加社会公益、志愿活动及教育</w:t>
            </w:r>
            <w:r>
              <w:rPr>
                <w:rFonts w:hint="eastAsia" w:asciiTheme="minorEastAsia" w:hAnsiTheme="minorEastAsia" w:eastAsiaTheme="minorEastAsia"/>
                <w:bCs/>
                <w:kern w:val="0"/>
                <w:sz w:val="24"/>
              </w:rPr>
              <w:t>系统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组织的活动，发挥良好示范作用，有社会公益事业贡献记录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（二十三）社会影响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48.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幼儿园有较好社会声誉</w:t>
            </w: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近三年幼儿园取得区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级以上的荣誉（1分）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有报刊杂志、网站等媒体正面宣传报道（1分）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3.权威机构或政府部门的评价、认证（1分）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1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4.获得家长或社会各方的赞誉、认可（1分）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（二十四）社会评价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49.幼儿、家长、社会满意度高</w:t>
            </w:r>
          </w:p>
        </w:tc>
        <w:tc>
          <w:tcPr>
            <w:tcW w:w="7601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定期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召开家长会，听取家长对幼儿园的建议，定期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开展全员满意度调查，幼儿家长对幼儿园满意度不低于85%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</w:tbl>
    <w:p>
      <w:pPr>
        <w:pStyle w:val="5"/>
        <w:widowControl/>
        <w:shd w:val="clear" w:color="auto" w:fill="FFFFFF"/>
        <w:spacing w:beforeAutospacing="0" w:afterAutospacing="0"/>
        <w:jc w:val="both"/>
        <w:rPr>
          <w:rFonts w:cs="宋体" w:asciiTheme="minorEastAsia" w:hAnsiTheme="minorEastAsia" w:eastAsiaTheme="minorEastAsia"/>
          <w:bCs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信用评价总分＝0为零星级，信用评价总分＞0且≤50为一星级，信用评价总分＞50且≤65为两星级，信用评价总分＞65且≤80为三星级，信用评价总分＞80且≤95为四星级，信用评价总分＞95为五星级</w:t>
      </w:r>
    </w:p>
    <w:sectPr>
      <w:footerReference r:id="rId3" w:type="default"/>
      <w:pgSz w:w="16840" w:h="11907" w:orient="landscape"/>
      <w:pgMar w:top="284" w:right="720" w:bottom="720" w:left="720" w:header="851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7D4"/>
    <w:rsid w:val="000059D8"/>
    <w:rsid w:val="00012E9F"/>
    <w:rsid w:val="00013419"/>
    <w:rsid w:val="00016B97"/>
    <w:rsid w:val="00022176"/>
    <w:rsid w:val="0002749D"/>
    <w:rsid w:val="00030355"/>
    <w:rsid w:val="00030E29"/>
    <w:rsid w:val="00031372"/>
    <w:rsid w:val="00034F02"/>
    <w:rsid w:val="00036E95"/>
    <w:rsid w:val="000370FE"/>
    <w:rsid w:val="00041C03"/>
    <w:rsid w:val="00047FCE"/>
    <w:rsid w:val="00050434"/>
    <w:rsid w:val="000519EB"/>
    <w:rsid w:val="00052A0A"/>
    <w:rsid w:val="000545C2"/>
    <w:rsid w:val="0005490D"/>
    <w:rsid w:val="0005610B"/>
    <w:rsid w:val="00057DAD"/>
    <w:rsid w:val="00060A55"/>
    <w:rsid w:val="000702B4"/>
    <w:rsid w:val="00071848"/>
    <w:rsid w:val="00074C86"/>
    <w:rsid w:val="0008026E"/>
    <w:rsid w:val="000835B2"/>
    <w:rsid w:val="0009359D"/>
    <w:rsid w:val="000950D0"/>
    <w:rsid w:val="00095511"/>
    <w:rsid w:val="0009571C"/>
    <w:rsid w:val="00096F13"/>
    <w:rsid w:val="000A0FE5"/>
    <w:rsid w:val="000A1A3D"/>
    <w:rsid w:val="000A39CE"/>
    <w:rsid w:val="000A7C56"/>
    <w:rsid w:val="000B3375"/>
    <w:rsid w:val="000B5244"/>
    <w:rsid w:val="000C119A"/>
    <w:rsid w:val="000D6580"/>
    <w:rsid w:val="000D65F9"/>
    <w:rsid w:val="000E169D"/>
    <w:rsid w:val="000E23C7"/>
    <w:rsid w:val="000E4EEA"/>
    <w:rsid w:val="000E540D"/>
    <w:rsid w:val="000F29B7"/>
    <w:rsid w:val="000F6A39"/>
    <w:rsid w:val="00105F2C"/>
    <w:rsid w:val="00107076"/>
    <w:rsid w:val="00107A37"/>
    <w:rsid w:val="001173CE"/>
    <w:rsid w:val="00120D1C"/>
    <w:rsid w:val="00132083"/>
    <w:rsid w:val="00134DC1"/>
    <w:rsid w:val="001409E1"/>
    <w:rsid w:val="00143389"/>
    <w:rsid w:val="00151C2B"/>
    <w:rsid w:val="0015309C"/>
    <w:rsid w:val="001566CA"/>
    <w:rsid w:val="00162AEE"/>
    <w:rsid w:val="00171A1F"/>
    <w:rsid w:val="00171F9D"/>
    <w:rsid w:val="00176E9A"/>
    <w:rsid w:val="00183F4B"/>
    <w:rsid w:val="00185B35"/>
    <w:rsid w:val="00187E79"/>
    <w:rsid w:val="00194108"/>
    <w:rsid w:val="001B0FB8"/>
    <w:rsid w:val="001B160B"/>
    <w:rsid w:val="001B3305"/>
    <w:rsid w:val="001B5B05"/>
    <w:rsid w:val="001B7E5B"/>
    <w:rsid w:val="001D20D9"/>
    <w:rsid w:val="001D3248"/>
    <w:rsid w:val="001D511B"/>
    <w:rsid w:val="001D5196"/>
    <w:rsid w:val="001E0906"/>
    <w:rsid w:val="001E7165"/>
    <w:rsid w:val="001F05A3"/>
    <w:rsid w:val="001F1965"/>
    <w:rsid w:val="001F427F"/>
    <w:rsid w:val="001F50FE"/>
    <w:rsid w:val="001F696C"/>
    <w:rsid w:val="001F7A14"/>
    <w:rsid w:val="002004A0"/>
    <w:rsid w:val="00204C35"/>
    <w:rsid w:val="002172D0"/>
    <w:rsid w:val="00225A9C"/>
    <w:rsid w:val="00226480"/>
    <w:rsid w:val="00230356"/>
    <w:rsid w:val="002405B2"/>
    <w:rsid w:val="00247B86"/>
    <w:rsid w:val="002552BD"/>
    <w:rsid w:val="002557B5"/>
    <w:rsid w:val="00267E37"/>
    <w:rsid w:val="002735C7"/>
    <w:rsid w:val="00280C3C"/>
    <w:rsid w:val="002812A3"/>
    <w:rsid w:val="00282150"/>
    <w:rsid w:val="00283FF7"/>
    <w:rsid w:val="00286213"/>
    <w:rsid w:val="00297B87"/>
    <w:rsid w:val="002B215E"/>
    <w:rsid w:val="002B3923"/>
    <w:rsid w:val="002B570C"/>
    <w:rsid w:val="002B7CA7"/>
    <w:rsid w:val="002B7D01"/>
    <w:rsid w:val="002C2897"/>
    <w:rsid w:val="002C5BE5"/>
    <w:rsid w:val="002D03D5"/>
    <w:rsid w:val="002D37DB"/>
    <w:rsid w:val="002D58C3"/>
    <w:rsid w:val="002E20EA"/>
    <w:rsid w:val="002E3CC8"/>
    <w:rsid w:val="002F39EF"/>
    <w:rsid w:val="002F65AE"/>
    <w:rsid w:val="002F79FF"/>
    <w:rsid w:val="003011AC"/>
    <w:rsid w:val="00303F3D"/>
    <w:rsid w:val="00307FA4"/>
    <w:rsid w:val="00310CDC"/>
    <w:rsid w:val="00311AB4"/>
    <w:rsid w:val="00312F8B"/>
    <w:rsid w:val="003163D2"/>
    <w:rsid w:val="003167F9"/>
    <w:rsid w:val="0032761F"/>
    <w:rsid w:val="003321E5"/>
    <w:rsid w:val="00332229"/>
    <w:rsid w:val="00337321"/>
    <w:rsid w:val="0034070F"/>
    <w:rsid w:val="003418BD"/>
    <w:rsid w:val="00350504"/>
    <w:rsid w:val="00356965"/>
    <w:rsid w:val="00361B06"/>
    <w:rsid w:val="003648B2"/>
    <w:rsid w:val="00364BC6"/>
    <w:rsid w:val="00364D1F"/>
    <w:rsid w:val="00365DFB"/>
    <w:rsid w:val="00372234"/>
    <w:rsid w:val="003816EF"/>
    <w:rsid w:val="003835A2"/>
    <w:rsid w:val="00391FAC"/>
    <w:rsid w:val="003964AF"/>
    <w:rsid w:val="003A28D3"/>
    <w:rsid w:val="003A6DF2"/>
    <w:rsid w:val="003B43B5"/>
    <w:rsid w:val="003C021A"/>
    <w:rsid w:val="003D14FC"/>
    <w:rsid w:val="003D1EE7"/>
    <w:rsid w:val="003E2806"/>
    <w:rsid w:val="003E67AE"/>
    <w:rsid w:val="003F355D"/>
    <w:rsid w:val="003F6D36"/>
    <w:rsid w:val="003F7819"/>
    <w:rsid w:val="003F7CF6"/>
    <w:rsid w:val="00402D48"/>
    <w:rsid w:val="00404972"/>
    <w:rsid w:val="00405D7A"/>
    <w:rsid w:val="00407B05"/>
    <w:rsid w:val="00414A7F"/>
    <w:rsid w:val="00432BDE"/>
    <w:rsid w:val="0043762A"/>
    <w:rsid w:val="00440342"/>
    <w:rsid w:val="00443086"/>
    <w:rsid w:val="00444CB1"/>
    <w:rsid w:val="00451FD3"/>
    <w:rsid w:val="004525CE"/>
    <w:rsid w:val="0045633D"/>
    <w:rsid w:val="00460C7F"/>
    <w:rsid w:val="00464E02"/>
    <w:rsid w:val="0048562E"/>
    <w:rsid w:val="00485712"/>
    <w:rsid w:val="00486105"/>
    <w:rsid w:val="00486E4B"/>
    <w:rsid w:val="004917B4"/>
    <w:rsid w:val="0049502D"/>
    <w:rsid w:val="004975AA"/>
    <w:rsid w:val="004A08F8"/>
    <w:rsid w:val="004A20B4"/>
    <w:rsid w:val="004A77CF"/>
    <w:rsid w:val="004B2182"/>
    <w:rsid w:val="004B329C"/>
    <w:rsid w:val="004B3BA8"/>
    <w:rsid w:val="004B6EF3"/>
    <w:rsid w:val="004C1498"/>
    <w:rsid w:val="004D18C8"/>
    <w:rsid w:val="004D2F5F"/>
    <w:rsid w:val="004D50E5"/>
    <w:rsid w:val="004E33EE"/>
    <w:rsid w:val="004E5B9D"/>
    <w:rsid w:val="004F2D18"/>
    <w:rsid w:val="004F487E"/>
    <w:rsid w:val="005019FA"/>
    <w:rsid w:val="00501D86"/>
    <w:rsid w:val="005027FC"/>
    <w:rsid w:val="00504332"/>
    <w:rsid w:val="005053CB"/>
    <w:rsid w:val="005067F1"/>
    <w:rsid w:val="00512477"/>
    <w:rsid w:val="00513026"/>
    <w:rsid w:val="005243A7"/>
    <w:rsid w:val="00534A76"/>
    <w:rsid w:val="00534F00"/>
    <w:rsid w:val="00541CFB"/>
    <w:rsid w:val="00547244"/>
    <w:rsid w:val="00564280"/>
    <w:rsid w:val="00567D60"/>
    <w:rsid w:val="00572A8E"/>
    <w:rsid w:val="00573A08"/>
    <w:rsid w:val="00582EA8"/>
    <w:rsid w:val="005844E3"/>
    <w:rsid w:val="00592EBE"/>
    <w:rsid w:val="00594218"/>
    <w:rsid w:val="0059713F"/>
    <w:rsid w:val="005A5FE4"/>
    <w:rsid w:val="005A71CE"/>
    <w:rsid w:val="005B4D50"/>
    <w:rsid w:val="005B5945"/>
    <w:rsid w:val="005C40ED"/>
    <w:rsid w:val="005C413A"/>
    <w:rsid w:val="005C7AF8"/>
    <w:rsid w:val="005D1B36"/>
    <w:rsid w:val="005D1F3E"/>
    <w:rsid w:val="005D3D9B"/>
    <w:rsid w:val="005D4E58"/>
    <w:rsid w:val="005D7C8A"/>
    <w:rsid w:val="005E284F"/>
    <w:rsid w:val="005F3663"/>
    <w:rsid w:val="005F62F8"/>
    <w:rsid w:val="00600408"/>
    <w:rsid w:val="0060747A"/>
    <w:rsid w:val="006076BE"/>
    <w:rsid w:val="00615DBA"/>
    <w:rsid w:val="00620091"/>
    <w:rsid w:val="00621FC5"/>
    <w:rsid w:val="006237E8"/>
    <w:rsid w:val="00627537"/>
    <w:rsid w:val="00627CDA"/>
    <w:rsid w:val="006376A7"/>
    <w:rsid w:val="006432D9"/>
    <w:rsid w:val="00650CF9"/>
    <w:rsid w:val="006902B9"/>
    <w:rsid w:val="006924B9"/>
    <w:rsid w:val="006968C2"/>
    <w:rsid w:val="006B5EC9"/>
    <w:rsid w:val="006B6BC4"/>
    <w:rsid w:val="006C1366"/>
    <w:rsid w:val="006C6997"/>
    <w:rsid w:val="006D0B35"/>
    <w:rsid w:val="006D780A"/>
    <w:rsid w:val="006F0956"/>
    <w:rsid w:val="006F19AE"/>
    <w:rsid w:val="006F2031"/>
    <w:rsid w:val="006F34FF"/>
    <w:rsid w:val="006F3E88"/>
    <w:rsid w:val="00711B96"/>
    <w:rsid w:val="00714503"/>
    <w:rsid w:val="0071527E"/>
    <w:rsid w:val="00716E8E"/>
    <w:rsid w:val="00720161"/>
    <w:rsid w:val="007210B3"/>
    <w:rsid w:val="00724F35"/>
    <w:rsid w:val="007355F4"/>
    <w:rsid w:val="00735990"/>
    <w:rsid w:val="00742BD4"/>
    <w:rsid w:val="00744CBA"/>
    <w:rsid w:val="00752D0F"/>
    <w:rsid w:val="00755D43"/>
    <w:rsid w:val="00755F88"/>
    <w:rsid w:val="00765C34"/>
    <w:rsid w:val="00773172"/>
    <w:rsid w:val="00792B97"/>
    <w:rsid w:val="0079742A"/>
    <w:rsid w:val="007977DC"/>
    <w:rsid w:val="007A32E3"/>
    <w:rsid w:val="007B23CD"/>
    <w:rsid w:val="007B4EBA"/>
    <w:rsid w:val="007B53FB"/>
    <w:rsid w:val="007B5586"/>
    <w:rsid w:val="007C2845"/>
    <w:rsid w:val="007C3E6A"/>
    <w:rsid w:val="007C6E7A"/>
    <w:rsid w:val="007E7A71"/>
    <w:rsid w:val="007F2209"/>
    <w:rsid w:val="007F46BA"/>
    <w:rsid w:val="007F479A"/>
    <w:rsid w:val="00806A1E"/>
    <w:rsid w:val="008112DC"/>
    <w:rsid w:val="00811957"/>
    <w:rsid w:val="008228F2"/>
    <w:rsid w:val="008234FE"/>
    <w:rsid w:val="0082493A"/>
    <w:rsid w:val="00826F64"/>
    <w:rsid w:val="00840C88"/>
    <w:rsid w:val="008410FE"/>
    <w:rsid w:val="008455F9"/>
    <w:rsid w:val="008527D4"/>
    <w:rsid w:val="00853535"/>
    <w:rsid w:val="008633BF"/>
    <w:rsid w:val="00865C90"/>
    <w:rsid w:val="00867B87"/>
    <w:rsid w:val="00872FD4"/>
    <w:rsid w:val="00874261"/>
    <w:rsid w:val="00890966"/>
    <w:rsid w:val="008930F9"/>
    <w:rsid w:val="008937E8"/>
    <w:rsid w:val="0089429D"/>
    <w:rsid w:val="008A633D"/>
    <w:rsid w:val="008B1B7E"/>
    <w:rsid w:val="008B1F22"/>
    <w:rsid w:val="008B20BB"/>
    <w:rsid w:val="008B4B42"/>
    <w:rsid w:val="008B59DF"/>
    <w:rsid w:val="008C60E9"/>
    <w:rsid w:val="008C7091"/>
    <w:rsid w:val="008C7158"/>
    <w:rsid w:val="008C7A70"/>
    <w:rsid w:val="008D021B"/>
    <w:rsid w:val="008D1F2B"/>
    <w:rsid w:val="008D2200"/>
    <w:rsid w:val="008D446A"/>
    <w:rsid w:val="008D7D5B"/>
    <w:rsid w:val="008E59A3"/>
    <w:rsid w:val="008F0DD4"/>
    <w:rsid w:val="00907AB5"/>
    <w:rsid w:val="00914B02"/>
    <w:rsid w:val="00921B3F"/>
    <w:rsid w:val="0092374B"/>
    <w:rsid w:val="009317A7"/>
    <w:rsid w:val="00931D56"/>
    <w:rsid w:val="00944832"/>
    <w:rsid w:val="0096044D"/>
    <w:rsid w:val="00963830"/>
    <w:rsid w:val="0097093E"/>
    <w:rsid w:val="00972CB2"/>
    <w:rsid w:val="009738D3"/>
    <w:rsid w:val="00976F99"/>
    <w:rsid w:val="009845CF"/>
    <w:rsid w:val="0098727F"/>
    <w:rsid w:val="00991EEA"/>
    <w:rsid w:val="0099335D"/>
    <w:rsid w:val="0099430A"/>
    <w:rsid w:val="00995BFC"/>
    <w:rsid w:val="009A0F99"/>
    <w:rsid w:val="009A1E78"/>
    <w:rsid w:val="009A26DF"/>
    <w:rsid w:val="009A539E"/>
    <w:rsid w:val="009A6F27"/>
    <w:rsid w:val="009A7910"/>
    <w:rsid w:val="009B160C"/>
    <w:rsid w:val="009B5ABE"/>
    <w:rsid w:val="009C1BDA"/>
    <w:rsid w:val="009C2570"/>
    <w:rsid w:val="009C46EA"/>
    <w:rsid w:val="009C4C15"/>
    <w:rsid w:val="009D3627"/>
    <w:rsid w:val="009D4491"/>
    <w:rsid w:val="009D6731"/>
    <w:rsid w:val="009D7894"/>
    <w:rsid w:val="009E71C2"/>
    <w:rsid w:val="009F52BF"/>
    <w:rsid w:val="00A0389B"/>
    <w:rsid w:val="00A04534"/>
    <w:rsid w:val="00A051C2"/>
    <w:rsid w:val="00A05BD7"/>
    <w:rsid w:val="00A07635"/>
    <w:rsid w:val="00A147B4"/>
    <w:rsid w:val="00A17B5D"/>
    <w:rsid w:val="00A27457"/>
    <w:rsid w:val="00A336AE"/>
    <w:rsid w:val="00A33E31"/>
    <w:rsid w:val="00A44E2F"/>
    <w:rsid w:val="00A5022C"/>
    <w:rsid w:val="00A51422"/>
    <w:rsid w:val="00A71605"/>
    <w:rsid w:val="00A71AE3"/>
    <w:rsid w:val="00A755AF"/>
    <w:rsid w:val="00A82651"/>
    <w:rsid w:val="00A828A9"/>
    <w:rsid w:val="00A835DA"/>
    <w:rsid w:val="00A91C8B"/>
    <w:rsid w:val="00A96FCF"/>
    <w:rsid w:val="00AA0609"/>
    <w:rsid w:val="00AA2998"/>
    <w:rsid w:val="00AA48D2"/>
    <w:rsid w:val="00AA7A17"/>
    <w:rsid w:val="00AB0023"/>
    <w:rsid w:val="00AB113F"/>
    <w:rsid w:val="00AB4C35"/>
    <w:rsid w:val="00AB636F"/>
    <w:rsid w:val="00AC3A97"/>
    <w:rsid w:val="00AC78C2"/>
    <w:rsid w:val="00AD2D88"/>
    <w:rsid w:val="00AD4525"/>
    <w:rsid w:val="00AD5F4C"/>
    <w:rsid w:val="00AE0B51"/>
    <w:rsid w:val="00AF330A"/>
    <w:rsid w:val="00AF3428"/>
    <w:rsid w:val="00AF53E8"/>
    <w:rsid w:val="00B05A6E"/>
    <w:rsid w:val="00B10AE7"/>
    <w:rsid w:val="00B13342"/>
    <w:rsid w:val="00B23BCA"/>
    <w:rsid w:val="00B261E6"/>
    <w:rsid w:val="00B27082"/>
    <w:rsid w:val="00B32A49"/>
    <w:rsid w:val="00B35976"/>
    <w:rsid w:val="00B369B8"/>
    <w:rsid w:val="00B44AF0"/>
    <w:rsid w:val="00B47C48"/>
    <w:rsid w:val="00B54205"/>
    <w:rsid w:val="00B57F18"/>
    <w:rsid w:val="00B6012A"/>
    <w:rsid w:val="00B77B57"/>
    <w:rsid w:val="00B90E57"/>
    <w:rsid w:val="00BA3A57"/>
    <w:rsid w:val="00BB28A4"/>
    <w:rsid w:val="00BB37AF"/>
    <w:rsid w:val="00BB5320"/>
    <w:rsid w:val="00BB6236"/>
    <w:rsid w:val="00BC2E0C"/>
    <w:rsid w:val="00BC3187"/>
    <w:rsid w:val="00BC656F"/>
    <w:rsid w:val="00BC7A9E"/>
    <w:rsid w:val="00BD2155"/>
    <w:rsid w:val="00BD4E4B"/>
    <w:rsid w:val="00BD6C86"/>
    <w:rsid w:val="00BE1DDF"/>
    <w:rsid w:val="00BE6176"/>
    <w:rsid w:val="00BF32D6"/>
    <w:rsid w:val="00BF5404"/>
    <w:rsid w:val="00C11A27"/>
    <w:rsid w:val="00C1413A"/>
    <w:rsid w:val="00C14EAB"/>
    <w:rsid w:val="00C152F0"/>
    <w:rsid w:val="00C202DB"/>
    <w:rsid w:val="00C24DE7"/>
    <w:rsid w:val="00C339F8"/>
    <w:rsid w:val="00C45FAD"/>
    <w:rsid w:val="00C539A8"/>
    <w:rsid w:val="00C56396"/>
    <w:rsid w:val="00C56F73"/>
    <w:rsid w:val="00C635FD"/>
    <w:rsid w:val="00C71DB1"/>
    <w:rsid w:val="00C73B8E"/>
    <w:rsid w:val="00C743C4"/>
    <w:rsid w:val="00C91C7D"/>
    <w:rsid w:val="00C91DA3"/>
    <w:rsid w:val="00C94E7F"/>
    <w:rsid w:val="00C95F68"/>
    <w:rsid w:val="00C9675D"/>
    <w:rsid w:val="00C97A86"/>
    <w:rsid w:val="00CA31CF"/>
    <w:rsid w:val="00CA4AD7"/>
    <w:rsid w:val="00CB6FBA"/>
    <w:rsid w:val="00CC49B4"/>
    <w:rsid w:val="00CC55FE"/>
    <w:rsid w:val="00CD0466"/>
    <w:rsid w:val="00CD0A81"/>
    <w:rsid w:val="00CD6B18"/>
    <w:rsid w:val="00CD7EFE"/>
    <w:rsid w:val="00CE5C4F"/>
    <w:rsid w:val="00CF1F7E"/>
    <w:rsid w:val="00CF2001"/>
    <w:rsid w:val="00CF6590"/>
    <w:rsid w:val="00D02F1A"/>
    <w:rsid w:val="00D058BC"/>
    <w:rsid w:val="00D072FB"/>
    <w:rsid w:val="00D07976"/>
    <w:rsid w:val="00D2189E"/>
    <w:rsid w:val="00D25099"/>
    <w:rsid w:val="00D25B52"/>
    <w:rsid w:val="00D32B89"/>
    <w:rsid w:val="00D32FEF"/>
    <w:rsid w:val="00D35B74"/>
    <w:rsid w:val="00D35ED0"/>
    <w:rsid w:val="00D42D50"/>
    <w:rsid w:val="00D44703"/>
    <w:rsid w:val="00D44C13"/>
    <w:rsid w:val="00D503DC"/>
    <w:rsid w:val="00D5084C"/>
    <w:rsid w:val="00D52DB4"/>
    <w:rsid w:val="00D55882"/>
    <w:rsid w:val="00D62451"/>
    <w:rsid w:val="00D62966"/>
    <w:rsid w:val="00D62EE2"/>
    <w:rsid w:val="00D67DFC"/>
    <w:rsid w:val="00D75AAE"/>
    <w:rsid w:val="00D7719E"/>
    <w:rsid w:val="00D77790"/>
    <w:rsid w:val="00D848EC"/>
    <w:rsid w:val="00D8775E"/>
    <w:rsid w:val="00D91FF8"/>
    <w:rsid w:val="00DA0D84"/>
    <w:rsid w:val="00DA3874"/>
    <w:rsid w:val="00DB43E4"/>
    <w:rsid w:val="00DB5B32"/>
    <w:rsid w:val="00DC0794"/>
    <w:rsid w:val="00DC10AF"/>
    <w:rsid w:val="00DC6D9B"/>
    <w:rsid w:val="00DC6E20"/>
    <w:rsid w:val="00DC6E47"/>
    <w:rsid w:val="00DC77EF"/>
    <w:rsid w:val="00DE2273"/>
    <w:rsid w:val="00DE69ED"/>
    <w:rsid w:val="00DF05BF"/>
    <w:rsid w:val="00DF41F2"/>
    <w:rsid w:val="00DF6584"/>
    <w:rsid w:val="00E01060"/>
    <w:rsid w:val="00E0125E"/>
    <w:rsid w:val="00E01FA2"/>
    <w:rsid w:val="00E1267F"/>
    <w:rsid w:val="00E17B20"/>
    <w:rsid w:val="00E17BD0"/>
    <w:rsid w:val="00E17BE5"/>
    <w:rsid w:val="00E26AA2"/>
    <w:rsid w:val="00E3085E"/>
    <w:rsid w:val="00E3235F"/>
    <w:rsid w:val="00E331BB"/>
    <w:rsid w:val="00E350AE"/>
    <w:rsid w:val="00E37482"/>
    <w:rsid w:val="00E47B9A"/>
    <w:rsid w:val="00E51C2C"/>
    <w:rsid w:val="00E53AD0"/>
    <w:rsid w:val="00E651B1"/>
    <w:rsid w:val="00E665D3"/>
    <w:rsid w:val="00E72184"/>
    <w:rsid w:val="00E74382"/>
    <w:rsid w:val="00E767CB"/>
    <w:rsid w:val="00E85314"/>
    <w:rsid w:val="00E85558"/>
    <w:rsid w:val="00EA1EA8"/>
    <w:rsid w:val="00EB298B"/>
    <w:rsid w:val="00EB5664"/>
    <w:rsid w:val="00EC3A5F"/>
    <w:rsid w:val="00EC45F2"/>
    <w:rsid w:val="00EC4EFB"/>
    <w:rsid w:val="00EC58C3"/>
    <w:rsid w:val="00EC66FF"/>
    <w:rsid w:val="00EC6E9E"/>
    <w:rsid w:val="00ED203E"/>
    <w:rsid w:val="00EE0125"/>
    <w:rsid w:val="00F007C3"/>
    <w:rsid w:val="00F05FA1"/>
    <w:rsid w:val="00F070D3"/>
    <w:rsid w:val="00F10370"/>
    <w:rsid w:val="00F122B5"/>
    <w:rsid w:val="00F14440"/>
    <w:rsid w:val="00F16576"/>
    <w:rsid w:val="00F2431B"/>
    <w:rsid w:val="00F26D8C"/>
    <w:rsid w:val="00F27851"/>
    <w:rsid w:val="00F27FB6"/>
    <w:rsid w:val="00F3045B"/>
    <w:rsid w:val="00F31875"/>
    <w:rsid w:val="00F31BBB"/>
    <w:rsid w:val="00F3253F"/>
    <w:rsid w:val="00F363DD"/>
    <w:rsid w:val="00F37BE4"/>
    <w:rsid w:val="00F40D1C"/>
    <w:rsid w:val="00F54716"/>
    <w:rsid w:val="00F54E3C"/>
    <w:rsid w:val="00F561E4"/>
    <w:rsid w:val="00F56D0B"/>
    <w:rsid w:val="00F64BA5"/>
    <w:rsid w:val="00F65414"/>
    <w:rsid w:val="00F71179"/>
    <w:rsid w:val="00F72469"/>
    <w:rsid w:val="00F77E80"/>
    <w:rsid w:val="00F81773"/>
    <w:rsid w:val="00F845E0"/>
    <w:rsid w:val="00F868C7"/>
    <w:rsid w:val="00F87349"/>
    <w:rsid w:val="00F90CAE"/>
    <w:rsid w:val="00F97341"/>
    <w:rsid w:val="00F97CED"/>
    <w:rsid w:val="00FA0A7C"/>
    <w:rsid w:val="00FA1EA6"/>
    <w:rsid w:val="00FA489F"/>
    <w:rsid w:val="00FA693D"/>
    <w:rsid w:val="00FB23EF"/>
    <w:rsid w:val="00FB2758"/>
    <w:rsid w:val="00FB3854"/>
    <w:rsid w:val="00FB49C7"/>
    <w:rsid w:val="00FC1ECC"/>
    <w:rsid w:val="00FC6EA4"/>
    <w:rsid w:val="00FD2E17"/>
    <w:rsid w:val="00FD37D0"/>
    <w:rsid w:val="00FD486E"/>
    <w:rsid w:val="00FE0E92"/>
    <w:rsid w:val="00FE4CB6"/>
    <w:rsid w:val="00FE5300"/>
    <w:rsid w:val="00FE5458"/>
    <w:rsid w:val="00FF0DA6"/>
    <w:rsid w:val="00FF7565"/>
    <w:rsid w:val="02492EC6"/>
    <w:rsid w:val="05977F29"/>
    <w:rsid w:val="05CB3476"/>
    <w:rsid w:val="067906F3"/>
    <w:rsid w:val="08C04217"/>
    <w:rsid w:val="0A153645"/>
    <w:rsid w:val="0AC9347D"/>
    <w:rsid w:val="0D340A41"/>
    <w:rsid w:val="11E070A3"/>
    <w:rsid w:val="14F15B1C"/>
    <w:rsid w:val="152F0A39"/>
    <w:rsid w:val="1A181C57"/>
    <w:rsid w:val="24E87BD0"/>
    <w:rsid w:val="25560411"/>
    <w:rsid w:val="25BF7AB1"/>
    <w:rsid w:val="269F246B"/>
    <w:rsid w:val="29455167"/>
    <w:rsid w:val="29847334"/>
    <w:rsid w:val="2B153D19"/>
    <w:rsid w:val="2B763BBB"/>
    <w:rsid w:val="2EF877C1"/>
    <w:rsid w:val="303F71CD"/>
    <w:rsid w:val="308828D6"/>
    <w:rsid w:val="357E5924"/>
    <w:rsid w:val="35806B96"/>
    <w:rsid w:val="36600795"/>
    <w:rsid w:val="3B7956BB"/>
    <w:rsid w:val="3C0374C5"/>
    <w:rsid w:val="3C20498F"/>
    <w:rsid w:val="3D7A3B65"/>
    <w:rsid w:val="3F8F2889"/>
    <w:rsid w:val="40B82083"/>
    <w:rsid w:val="42D10480"/>
    <w:rsid w:val="4C525573"/>
    <w:rsid w:val="4C674F9B"/>
    <w:rsid w:val="4E8E2292"/>
    <w:rsid w:val="53BF50D7"/>
    <w:rsid w:val="580B4172"/>
    <w:rsid w:val="5D1D27D2"/>
    <w:rsid w:val="5DE5617C"/>
    <w:rsid w:val="6090391D"/>
    <w:rsid w:val="62B95B2B"/>
    <w:rsid w:val="6687496F"/>
    <w:rsid w:val="6812095D"/>
    <w:rsid w:val="69D50D3E"/>
    <w:rsid w:val="6BFE09E2"/>
    <w:rsid w:val="6D8E5231"/>
    <w:rsid w:val="717C2325"/>
    <w:rsid w:val="730B797D"/>
    <w:rsid w:val="73380978"/>
    <w:rsid w:val="73F2590C"/>
    <w:rsid w:val="761C1E90"/>
    <w:rsid w:val="7A47358E"/>
    <w:rsid w:val="7CC21135"/>
    <w:rsid w:val="7E6D2837"/>
    <w:rsid w:val="7EBF1443"/>
    <w:rsid w:val="7EC360FD"/>
    <w:rsid w:val="7F4950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10">
    <w:name w:val="font01"/>
    <w:basedOn w:val="8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1">
    <w:name w:val="页眉 Char"/>
    <w:basedOn w:val="8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A3FD91-02D3-42EA-8BAE-E6E7428D73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739</Words>
  <Characters>4216</Characters>
  <Lines>35</Lines>
  <Paragraphs>9</Paragraphs>
  <TotalTime>1</TotalTime>
  <ScaleCrop>false</ScaleCrop>
  <LinksUpToDate>false</LinksUpToDate>
  <CharactersWithSpaces>4946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2019-05-24T07:21:00Z</dcterms:created>
  <dc:creator>尧尧</dc:creator>
  <cp:lastModifiedBy>水果沙拉</cp:lastModifiedBy>
  <cp:lastPrinted>2021-04-08T07:39:55Z</cp:lastPrinted>
  <dcterms:modified xsi:type="dcterms:W3CDTF">2021-04-08T07:40:46Z</dcterms:modified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10BF72C743A2403F836A9527A7B07279</vt:lpwstr>
  </property>
</Properties>
</file>